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6" w:rsidRDefault="00067F48" w:rsidP="00067F48">
      <w:pPr>
        <w:spacing w:after="360"/>
        <w:rPr>
          <w:sz w:val="48"/>
          <w:szCs w:val="48"/>
        </w:rPr>
      </w:pPr>
      <w:bookmarkStart w:id="0" w:name="_GoBack"/>
      <w:bookmarkEnd w:id="0"/>
      <w:r w:rsidRPr="00067F48">
        <w:rPr>
          <w:sz w:val="48"/>
          <w:szCs w:val="48"/>
        </w:rPr>
        <w:t>Rocky Mountain Regional Council</w:t>
      </w:r>
    </w:p>
    <w:p w:rsidR="00067F48" w:rsidRPr="00B869A6" w:rsidRDefault="00067F48" w:rsidP="00067F48">
      <w:pPr>
        <w:spacing w:after="240"/>
        <w:rPr>
          <w:sz w:val="24"/>
          <w:szCs w:val="24"/>
        </w:rPr>
      </w:pPr>
      <w:r w:rsidRPr="00B869A6">
        <w:rPr>
          <w:sz w:val="24"/>
          <w:szCs w:val="24"/>
        </w:rPr>
        <w:t>The Rocky Mountain Regional Council was established in 1986.</w:t>
      </w:r>
    </w:p>
    <w:p w:rsidR="00067F48" w:rsidRPr="00B869A6" w:rsidRDefault="00067F48" w:rsidP="00067F48">
      <w:pPr>
        <w:spacing w:after="0"/>
        <w:rPr>
          <w:sz w:val="24"/>
          <w:szCs w:val="24"/>
        </w:rPr>
      </w:pPr>
      <w:r w:rsidRPr="00B869A6">
        <w:rPr>
          <w:sz w:val="24"/>
          <w:szCs w:val="24"/>
        </w:rPr>
        <w:t>Member States:</w:t>
      </w:r>
    </w:p>
    <w:p w:rsidR="00067F48" w:rsidRPr="00B869A6" w:rsidRDefault="00067F48" w:rsidP="00067F48">
      <w:pPr>
        <w:spacing w:after="0"/>
        <w:rPr>
          <w:sz w:val="24"/>
          <w:szCs w:val="24"/>
        </w:rPr>
      </w:pPr>
      <w:r w:rsidRPr="00B869A6">
        <w:rPr>
          <w:sz w:val="24"/>
          <w:szCs w:val="24"/>
        </w:rPr>
        <w:t>Colorado, Idaho, Montana, New Mexico, Utah, Wyoming</w:t>
      </w:r>
      <w:r w:rsidR="00143772">
        <w:rPr>
          <w:sz w:val="24"/>
          <w:szCs w:val="24"/>
        </w:rPr>
        <w:t>. This council reflects qualities similar to several of the state mottos, Colorful, Wonderful, Majestic, and Enchanted.</w:t>
      </w:r>
    </w:p>
    <w:p w:rsidR="00067F48" w:rsidRPr="00B869A6" w:rsidRDefault="00067F48" w:rsidP="00067F48">
      <w:pPr>
        <w:spacing w:after="0"/>
        <w:rPr>
          <w:sz w:val="24"/>
          <w:szCs w:val="24"/>
        </w:rPr>
      </w:pPr>
    </w:p>
    <w:p w:rsidR="00067F48" w:rsidRPr="00B869A6" w:rsidRDefault="00067F48" w:rsidP="00067F48">
      <w:pPr>
        <w:spacing w:after="0"/>
        <w:rPr>
          <w:sz w:val="24"/>
          <w:szCs w:val="24"/>
        </w:rPr>
      </w:pPr>
      <w:r w:rsidRPr="00B869A6">
        <w:rPr>
          <w:sz w:val="24"/>
          <w:szCs w:val="24"/>
        </w:rPr>
        <w:t>We help:</w:t>
      </w:r>
    </w:p>
    <w:p w:rsidR="00067F48" w:rsidRPr="00B869A6" w:rsidRDefault="00067F48" w:rsidP="00067F48">
      <w:pPr>
        <w:spacing w:after="0"/>
        <w:rPr>
          <w:sz w:val="24"/>
          <w:szCs w:val="24"/>
        </w:rPr>
      </w:pPr>
      <w:r w:rsidRPr="00B869A6">
        <w:rPr>
          <w:sz w:val="24"/>
          <w:szCs w:val="24"/>
        </w:rPr>
        <w:t>-St. Jude Children’s Research Hospital; Dream Homes; Radiothons and various local projects</w:t>
      </w:r>
    </w:p>
    <w:p w:rsidR="00067F48" w:rsidRPr="00B869A6" w:rsidRDefault="00067F48" w:rsidP="00067F48">
      <w:pPr>
        <w:spacing w:after="0"/>
        <w:rPr>
          <w:sz w:val="24"/>
          <w:szCs w:val="24"/>
        </w:rPr>
      </w:pPr>
      <w:r w:rsidRPr="00B869A6">
        <w:rPr>
          <w:sz w:val="24"/>
          <w:szCs w:val="24"/>
        </w:rPr>
        <w:t>-Easter Seals</w:t>
      </w:r>
      <w:r w:rsidR="00B869A6">
        <w:rPr>
          <w:sz w:val="24"/>
          <w:szCs w:val="24"/>
        </w:rPr>
        <w:t>; independent projects</w:t>
      </w:r>
    </w:p>
    <w:p w:rsidR="00067F48" w:rsidRDefault="00067F48" w:rsidP="00067F48">
      <w:pPr>
        <w:spacing w:after="0"/>
        <w:rPr>
          <w:sz w:val="24"/>
          <w:szCs w:val="24"/>
        </w:rPr>
      </w:pPr>
      <w:r w:rsidRPr="00B869A6">
        <w:rPr>
          <w:sz w:val="24"/>
          <w:szCs w:val="24"/>
        </w:rPr>
        <w:t>-ESA Disaster Fund</w:t>
      </w:r>
      <w:r w:rsidR="00B869A6">
        <w:rPr>
          <w:sz w:val="24"/>
          <w:szCs w:val="24"/>
        </w:rPr>
        <w:t xml:space="preserve">, each chapter/state has </w:t>
      </w:r>
      <w:r w:rsidR="00143772">
        <w:rPr>
          <w:sz w:val="24"/>
          <w:szCs w:val="24"/>
        </w:rPr>
        <w:t>its</w:t>
      </w:r>
      <w:r w:rsidR="00B869A6">
        <w:rPr>
          <w:sz w:val="24"/>
          <w:szCs w:val="24"/>
        </w:rPr>
        <w:t xml:space="preserve"> own projects to raise funds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-RMRC Endowment with ESA Foundation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-Local and/or state charities</w:t>
      </w:r>
    </w:p>
    <w:p w:rsidR="00B869A6" w:rsidRDefault="00B869A6" w:rsidP="00067F48">
      <w:pPr>
        <w:spacing w:after="0"/>
        <w:rPr>
          <w:sz w:val="24"/>
          <w:szCs w:val="24"/>
        </w:rPr>
      </w:pP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Among our major events: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-RMRC Meeting (July IC)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-IC Convention (July)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-RMRC Roundup (August) – all are invited!</w:t>
      </w:r>
    </w:p>
    <w:p w:rsidR="00B869A6" w:rsidRDefault="00B869A6" w:rsidP="00067F48">
      <w:pPr>
        <w:spacing w:after="0"/>
        <w:rPr>
          <w:sz w:val="24"/>
          <w:szCs w:val="24"/>
        </w:rPr>
      </w:pP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 especially proud of: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-Life Active Member of ESA Foundation since 2013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-RMRC Endowment that has provided scholarships for students 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-All the charities that the five states help each year</w:t>
      </w:r>
    </w:p>
    <w:p w:rsidR="00B869A6" w:rsidRDefault="00B869A6" w:rsidP="00067F48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lasting friendships that have come about since 1986</w:t>
      </w:r>
    </w:p>
    <w:p w:rsidR="00B869A6" w:rsidRDefault="00B869A6" w:rsidP="00067F48">
      <w:pPr>
        <w:spacing w:after="0"/>
        <w:rPr>
          <w:sz w:val="24"/>
          <w:szCs w:val="24"/>
        </w:rPr>
      </w:pPr>
    </w:p>
    <w:p w:rsidR="00B869A6" w:rsidRPr="00B869A6" w:rsidRDefault="00B869A6" w:rsidP="00067F48">
      <w:pPr>
        <w:spacing w:after="0"/>
        <w:rPr>
          <w:sz w:val="24"/>
          <w:szCs w:val="24"/>
        </w:rPr>
      </w:pPr>
    </w:p>
    <w:p w:rsidR="00067F48" w:rsidRPr="00B869A6" w:rsidRDefault="00067F48" w:rsidP="00067F48">
      <w:pPr>
        <w:spacing w:after="240"/>
        <w:rPr>
          <w:sz w:val="24"/>
          <w:szCs w:val="24"/>
        </w:rPr>
      </w:pPr>
    </w:p>
    <w:p w:rsidR="00067F48" w:rsidRPr="00067F48" w:rsidRDefault="00067F48">
      <w:pPr>
        <w:rPr>
          <w:sz w:val="48"/>
          <w:szCs w:val="48"/>
        </w:rPr>
      </w:pPr>
    </w:p>
    <w:sectPr w:rsidR="00067F48" w:rsidRPr="0006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48"/>
    <w:rsid w:val="00067F48"/>
    <w:rsid w:val="00143772"/>
    <w:rsid w:val="00304715"/>
    <w:rsid w:val="0039568E"/>
    <w:rsid w:val="009D3158"/>
    <w:rsid w:val="00A26AD8"/>
    <w:rsid w:val="00A31A7C"/>
    <w:rsid w:val="00B869A6"/>
    <w:rsid w:val="00BF03AA"/>
    <w:rsid w:val="00E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AD8"/>
    <w:pPr>
      <w:spacing w:after="0" w:line="240" w:lineRule="auto"/>
    </w:pPr>
    <w:rPr>
      <w:rFonts w:ascii="Bradley Hand ITC" w:eastAsiaTheme="majorEastAsia" w:hAnsi="Bradley Hand ITC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AD8"/>
    <w:pPr>
      <w:spacing w:after="0" w:line="240" w:lineRule="auto"/>
    </w:pPr>
    <w:rPr>
      <w:rFonts w:ascii="Bradley Hand ITC" w:eastAsiaTheme="majorEastAsia" w:hAnsi="Bradley Hand ITC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cp:lastPrinted>2019-09-05T22:49:00Z</cp:lastPrinted>
  <dcterms:created xsi:type="dcterms:W3CDTF">2021-07-30T19:44:00Z</dcterms:created>
  <dcterms:modified xsi:type="dcterms:W3CDTF">2021-07-30T19:44:00Z</dcterms:modified>
</cp:coreProperties>
</file>